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A1" w:rsidRPr="001C5233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2"/>
          <w:szCs w:val="28"/>
        </w:rPr>
      </w:pPr>
      <w:r w:rsidRPr="001C5233">
        <w:rPr>
          <w:rStyle w:val="c10"/>
          <w:bCs/>
          <w:color w:val="000000"/>
          <w:sz w:val="32"/>
          <w:szCs w:val="28"/>
        </w:rPr>
        <w:t>Муниципальное бюджетное дошкольное образовательное учреждение</w:t>
      </w:r>
    </w:p>
    <w:p w:rsidR="00B409A1" w:rsidRPr="001C5233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2"/>
          <w:szCs w:val="28"/>
        </w:rPr>
      </w:pPr>
      <w:r w:rsidRPr="001C5233">
        <w:rPr>
          <w:rStyle w:val="c10"/>
          <w:bCs/>
          <w:color w:val="000000"/>
          <w:sz w:val="32"/>
          <w:szCs w:val="28"/>
        </w:rPr>
        <w:t>«Пигаревский детский сад «Сказка»</w:t>
      </w: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/>
          <w:bCs/>
          <w:color w:val="000000"/>
          <w:sz w:val="36"/>
          <w:szCs w:val="36"/>
        </w:rPr>
      </w:pPr>
      <w:r>
        <w:rPr>
          <w:rStyle w:val="c10"/>
          <w:b/>
          <w:bCs/>
          <w:color w:val="000000"/>
          <w:sz w:val="36"/>
          <w:szCs w:val="36"/>
        </w:rPr>
        <w:t xml:space="preserve">Беседа с воспитателями на тему: </w:t>
      </w:r>
    </w:p>
    <w:p w:rsidR="00B409A1" w:rsidRP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6"/>
          <w:szCs w:val="36"/>
        </w:rPr>
      </w:pPr>
      <w:r>
        <w:rPr>
          <w:rStyle w:val="c10"/>
          <w:b/>
          <w:bCs/>
          <w:color w:val="000000"/>
          <w:sz w:val="36"/>
          <w:szCs w:val="36"/>
        </w:rPr>
        <w:t>«</w:t>
      </w:r>
      <w:r w:rsidRPr="00B409A1">
        <w:rPr>
          <w:b/>
          <w:color w:val="111111"/>
          <w:sz w:val="36"/>
          <w:szCs w:val="36"/>
          <w:shd w:val="clear" w:color="auto" w:fill="FFFFFF"/>
        </w:rPr>
        <w:t>Проведение пальчиковой гимнастики на групповых занятиях с детьми</w:t>
      </w:r>
      <w:r w:rsidRPr="00B409A1">
        <w:rPr>
          <w:rStyle w:val="c10"/>
          <w:b/>
          <w:bCs/>
          <w:color w:val="000000"/>
          <w:sz w:val="36"/>
          <w:szCs w:val="36"/>
        </w:rPr>
        <w:t>»</w:t>
      </w:r>
    </w:p>
    <w:p w:rsidR="00B409A1" w:rsidRP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36"/>
          <w:szCs w:val="36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/>
          <w:bCs/>
          <w:color w:val="000000"/>
          <w:sz w:val="52"/>
          <w:szCs w:val="52"/>
        </w:rPr>
      </w:pPr>
      <w:r>
        <w:rPr>
          <w:rStyle w:val="c10"/>
          <w:bCs/>
          <w:color w:val="000000"/>
        </w:rPr>
        <w:t xml:space="preserve">                                                                      </w:t>
      </w:r>
      <w:r>
        <w:rPr>
          <w:rStyle w:val="c10"/>
          <w:bCs/>
          <w:color w:val="000000"/>
          <w:sz w:val="28"/>
          <w:szCs w:val="28"/>
        </w:rPr>
        <w:t xml:space="preserve">Учитель – дефектолог: </w:t>
      </w:r>
      <w:proofErr w:type="spellStart"/>
      <w:r>
        <w:rPr>
          <w:rStyle w:val="c10"/>
          <w:bCs/>
          <w:color w:val="000000"/>
          <w:sz w:val="28"/>
          <w:szCs w:val="28"/>
        </w:rPr>
        <w:t>Ребриева</w:t>
      </w:r>
      <w:proofErr w:type="spellEnd"/>
      <w:r>
        <w:rPr>
          <w:rStyle w:val="c10"/>
          <w:bCs/>
          <w:color w:val="000000"/>
          <w:sz w:val="28"/>
          <w:szCs w:val="28"/>
        </w:rPr>
        <w:t xml:space="preserve"> Е.В.</w:t>
      </w: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/>
          <w:bCs/>
          <w:color w:val="000000"/>
          <w:sz w:val="52"/>
          <w:szCs w:val="52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28"/>
          <w:szCs w:val="28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28"/>
          <w:szCs w:val="28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28"/>
          <w:szCs w:val="28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10"/>
          <w:bCs/>
          <w:color w:val="000000"/>
          <w:sz w:val="28"/>
          <w:szCs w:val="28"/>
        </w:rPr>
      </w:pPr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  <w:sz w:val="28"/>
          <w:szCs w:val="28"/>
        </w:rPr>
      </w:pPr>
      <w:r>
        <w:rPr>
          <w:rStyle w:val="c10"/>
          <w:bCs/>
          <w:color w:val="000000"/>
          <w:sz w:val="28"/>
          <w:szCs w:val="28"/>
        </w:rPr>
        <w:t xml:space="preserve">                                            </w:t>
      </w:r>
      <w:proofErr w:type="spellStart"/>
      <w:r>
        <w:rPr>
          <w:rStyle w:val="c10"/>
          <w:bCs/>
          <w:color w:val="000000"/>
          <w:sz w:val="28"/>
          <w:szCs w:val="28"/>
        </w:rPr>
        <w:t>х</w:t>
      </w:r>
      <w:proofErr w:type="gramStart"/>
      <w:r>
        <w:rPr>
          <w:rStyle w:val="c10"/>
          <w:bCs/>
          <w:color w:val="000000"/>
          <w:sz w:val="28"/>
          <w:szCs w:val="28"/>
        </w:rPr>
        <w:t>.П</w:t>
      </w:r>
      <w:proofErr w:type="gramEnd"/>
      <w:r>
        <w:rPr>
          <w:rStyle w:val="c10"/>
          <w:bCs/>
          <w:color w:val="000000"/>
          <w:sz w:val="28"/>
          <w:szCs w:val="28"/>
        </w:rPr>
        <w:t>игаревский</w:t>
      </w:r>
      <w:proofErr w:type="spellEnd"/>
    </w:p>
    <w:p w:rsidR="00B409A1" w:rsidRDefault="00B409A1" w:rsidP="00B409A1">
      <w:pPr>
        <w:pStyle w:val="c5"/>
        <w:shd w:val="clear" w:color="auto" w:fill="FFFFFF"/>
        <w:spacing w:before="0" w:beforeAutospacing="0" w:after="0" w:afterAutospacing="0" w:line="360" w:lineRule="auto"/>
        <w:rPr>
          <w:rStyle w:val="c10"/>
          <w:bCs/>
          <w:color w:val="000000"/>
          <w:sz w:val="28"/>
          <w:szCs w:val="28"/>
        </w:rPr>
      </w:pPr>
      <w:r>
        <w:rPr>
          <w:rStyle w:val="c10"/>
          <w:bCs/>
          <w:color w:val="000000"/>
          <w:sz w:val="28"/>
          <w:szCs w:val="28"/>
        </w:rPr>
        <w:t xml:space="preserve">                       </w:t>
      </w:r>
      <w:r w:rsidR="003A0B14">
        <w:rPr>
          <w:rStyle w:val="c10"/>
          <w:bCs/>
          <w:color w:val="000000"/>
          <w:sz w:val="28"/>
          <w:szCs w:val="28"/>
        </w:rPr>
        <w:t xml:space="preserve">                            2026 </w:t>
      </w:r>
      <w:r>
        <w:rPr>
          <w:rStyle w:val="c10"/>
          <w:bCs/>
          <w:color w:val="000000"/>
          <w:sz w:val="28"/>
          <w:szCs w:val="28"/>
        </w:rPr>
        <w:t>г.</w:t>
      </w:r>
    </w:p>
    <w:p w:rsidR="008F07BF" w:rsidRPr="00B409A1" w:rsidRDefault="008F07BF" w:rsidP="00B409A1">
      <w:pPr>
        <w:spacing w:line="360" w:lineRule="auto"/>
        <w:ind w:left="-567" w:firstLine="283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409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Пальчиковая гимнастика способствует  </w:t>
      </w:r>
      <w:r w:rsidRPr="00B409A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речевому развитию детей дошкольного возраста.</w:t>
      </w:r>
      <w:r w:rsidRPr="00B409A1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409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Выполнение ребенком движений пальцами и кистями синхронно с произношением стихотворного текста активизирует внимание, </w:t>
      </w:r>
      <w:r w:rsidRPr="00B409A1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развивает</w:t>
      </w:r>
      <w:r w:rsidRPr="00B409A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B409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чувство ритма и пальцевую моторику.</w:t>
      </w:r>
    </w:p>
    <w:p w:rsidR="008F07BF" w:rsidRPr="00B409A1" w:rsidRDefault="008F07BF" w:rsidP="00B409A1">
      <w:pPr>
        <w:spacing w:line="360" w:lineRule="auto"/>
        <w:ind w:left="-567" w:firstLine="283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409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 мнению ученых</w:t>
      </w:r>
      <w:r w:rsidR="008B5BC5" w:rsidRPr="00B409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Pr="00B409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пальчиковая гимнастика активизирует работу речевых зон в коре головного мозга.</w:t>
      </w:r>
    </w:p>
    <w:p w:rsidR="008B5BC5" w:rsidRPr="00B409A1" w:rsidRDefault="008B5BC5" w:rsidP="00B409A1">
      <w:pPr>
        <w:pStyle w:val="c3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Рекомендации по выполнению пальчиковой гимнастики</w:t>
      </w:r>
      <w:r w:rsidR="00B409A1" w:rsidRPr="00B409A1">
        <w:rPr>
          <w:rStyle w:val="c2"/>
          <w:b/>
          <w:bCs/>
          <w:color w:val="000000"/>
          <w:sz w:val="28"/>
          <w:szCs w:val="28"/>
        </w:rPr>
        <w:t>: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-  Во время пальчиковых игр следует садиться друг против друга, так, чтобы лица взрослого и ребенка были на одной высоте и оба хорошо видели друг друга.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-  Локти должны лежать или стоять на столе. Выполняя упражнения вместе с детьми, обязательно нужно демонстрировать собственную увлеченность игрой.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- При выполнении упражнений необходимо вовлекать, по возможности, все пальцы руки.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- Нужно добиваться, чтобы все упражнения выполнялись детьми легко, без чрезмерного напряжения мышц руки, чтобы они приносили радость.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- Все указания даются споко</w:t>
      </w:r>
      <w:r w:rsidR="00710EB6" w:rsidRPr="00B409A1">
        <w:rPr>
          <w:rStyle w:val="c1"/>
          <w:color w:val="000000"/>
          <w:sz w:val="28"/>
          <w:szCs w:val="28"/>
        </w:rPr>
        <w:t>йным, доброжелательным тоном, чё</w:t>
      </w:r>
      <w:r w:rsidRPr="00B409A1">
        <w:rPr>
          <w:rStyle w:val="c1"/>
          <w:color w:val="000000"/>
          <w:sz w:val="28"/>
          <w:szCs w:val="28"/>
        </w:rPr>
        <w:t>тко, без лишних слов. При необходимости отдельным детям оказывается помощь.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- Выбрав два или три упражнения, постепенно заменяют их новыми.</w:t>
      </w:r>
    </w:p>
    <w:p w:rsidR="008B5BC5" w:rsidRPr="00B409A1" w:rsidRDefault="00710EB6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- Следует чё</w:t>
      </w:r>
      <w:r w:rsidR="008B5BC5" w:rsidRPr="00B409A1">
        <w:rPr>
          <w:rStyle w:val="c1"/>
          <w:color w:val="000000"/>
          <w:sz w:val="28"/>
          <w:szCs w:val="28"/>
        </w:rPr>
        <w:t>тко придерживаться следующего правила: не ставить перед детьми несколько сложных задач сразу (к примеру: показывать движения и произносить текст). Так как объём внимания у детей ограничен,  невыполнимая задача может «отбить» интерес к игре.</w:t>
      </w:r>
    </w:p>
    <w:p w:rsidR="00B409A1" w:rsidRPr="007145A0" w:rsidRDefault="008B5BC5" w:rsidP="007145A0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rStyle w:val="c2"/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- В условиях детского сада, пальчиковую игру можно провести утром перед завтраком, во время динамической паузы на занятиях, для активизации внимания и как средство заполнения свободного времени перед обедом.</w:t>
      </w:r>
    </w:p>
    <w:p w:rsidR="008B5BC5" w:rsidRPr="00B409A1" w:rsidRDefault="008B5BC5" w:rsidP="00B409A1">
      <w:pPr>
        <w:pStyle w:val="c3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Пальчиковые игры разнообразны по содержанию и делятся на группы: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 xml:space="preserve">Игры – </w:t>
      </w:r>
      <w:r w:rsidR="00B409A1">
        <w:rPr>
          <w:rStyle w:val="c2"/>
          <w:b/>
          <w:bCs/>
          <w:color w:val="000000"/>
          <w:sz w:val="28"/>
          <w:szCs w:val="28"/>
        </w:rPr>
        <w:t>манипуляции:</w:t>
      </w:r>
      <w:r w:rsidRPr="00B409A1">
        <w:rPr>
          <w:rStyle w:val="c1"/>
          <w:color w:val="000000"/>
          <w:sz w:val="28"/>
          <w:szCs w:val="28"/>
        </w:rPr>
        <w:t> </w:t>
      </w:r>
      <w:r w:rsidR="00B409A1">
        <w:rPr>
          <w:color w:val="000000"/>
          <w:sz w:val="28"/>
          <w:szCs w:val="28"/>
        </w:rPr>
        <w:t xml:space="preserve"> </w:t>
      </w:r>
      <w:r w:rsidRPr="00B409A1">
        <w:rPr>
          <w:rStyle w:val="c1"/>
          <w:color w:val="000000"/>
          <w:sz w:val="28"/>
          <w:szCs w:val="28"/>
        </w:rPr>
        <w:t>«Ладушки-ладушки…», «</w:t>
      </w:r>
      <w:proofErr w:type="gramStart"/>
      <w:r w:rsidRPr="00B409A1">
        <w:rPr>
          <w:rStyle w:val="c1"/>
          <w:color w:val="000000"/>
          <w:sz w:val="28"/>
          <w:szCs w:val="28"/>
        </w:rPr>
        <w:t>Сорока-белобока</w:t>
      </w:r>
      <w:proofErr w:type="gramEnd"/>
      <w:r w:rsidRPr="00B409A1">
        <w:rPr>
          <w:rStyle w:val="c1"/>
          <w:color w:val="000000"/>
          <w:sz w:val="28"/>
          <w:szCs w:val="28"/>
        </w:rPr>
        <w:t xml:space="preserve">…» - указательным пальцем осуществляют круговые движения. </w:t>
      </w:r>
      <w:proofErr w:type="gramStart"/>
      <w:r w:rsidRPr="00B409A1">
        <w:rPr>
          <w:rStyle w:val="c1"/>
          <w:color w:val="000000"/>
          <w:sz w:val="28"/>
          <w:szCs w:val="28"/>
        </w:rPr>
        <w:t>«Пальчик-мальчик, где ты был?..»,</w:t>
      </w:r>
      <w:r w:rsidR="00B409A1">
        <w:rPr>
          <w:color w:val="000000"/>
          <w:sz w:val="28"/>
          <w:szCs w:val="28"/>
        </w:rPr>
        <w:t xml:space="preserve"> </w:t>
      </w:r>
      <w:r w:rsidRPr="00B409A1">
        <w:rPr>
          <w:rStyle w:val="c1"/>
          <w:color w:val="000000"/>
          <w:sz w:val="28"/>
          <w:szCs w:val="28"/>
        </w:rPr>
        <w:t>«Мы делили апельсин…», «Этот пальчик хочет спать…»,</w:t>
      </w:r>
      <w:r w:rsidR="00B409A1">
        <w:rPr>
          <w:color w:val="000000"/>
          <w:sz w:val="28"/>
          <w:szCs w:val="28"/>
        </w:rPr>
        <w:t xml:space="preserve"> </w:t>
      </w:r>
      <w:r w:rsidRPr="00B409A1">
        <w:rPr>
          <w:rStyle w:val="c1"/>
          <w:color w:val="000000"/>
          <w:sz w:val="28"/>
          <w:szCs w:val="28"/>
        </w:rPr>
        <w:t xml:space="preserve">«Этот </w:t>
      </w:r>
      <w:r w:rsidRPr="00B409A1">
        <w:rPr>
          <w:rStyle w:val="c1"/>
          <w:color w:val="000000"/>
          <w:sz w:val="28"/>
          <w:szCs w:val="28"/>
        </w:rPr>
        <w:lastRenderedPageBreak/>
        <w:t>пальчик – дедушка…», «Раз, два, три, четыре, кто живёт в моей квартире?..», «Пальчики пошли гулять…»</w:t>
      </w:r>
      <w:proofErr w:type="gramEnd"/>
    </w:p>
    <w:p w:rsidR="008B5BC5" w:rsidRPr="00B409A1" w:rsidRDefault="00B409A1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ходе игры каждый </w:t>
      </w:r>
      <w:r w:rsidR="00710EB6" w:rsidRPr="00B409A1">
        <w:rPr>
          <w:rStyle w:val="c1"/>
          <w:color w:val="000000"/>
          <w:sz w:val="28"/>
          <w:szCs w:val="28"/>
        </w:rPr>
        <w:t>ребё</w:t>
      </w:r>
      <w:r w:rsidR="008B5BC5" w:rsidRPr="00B409A1">
        <w:rPr>
          <w:rStyle w:val="c1"/>
          <w:color w:val="000000"/>
          <w:sz w:val="28"/>
          <w:szCs w:val="28"/>
        </w:rPr>
        <w:t>нок поочерёдно загибает к</w:t>
      </w:r>
      <w:r>
        <w:rPr>
          <w:rStyle w:val="c1"/>
          <w:color w:val="000000"/>
          <w:sz w:val="28"/>
          <w:szCs w:val="28"/>
        </w:rPr>
        <w:t>аждый пальчик. Эти упражнения дети могут</w:t>
      </w:r>
      <w:r w:rsidR="008B5BC5" w:rsidRPr="00B409A1">
        <w:rPr>
          <w:rStyle w:val="c1"/>
          <w:color w:val="000000"/>
          <w:sz w:val="28"/>
          <w:szCs w:val="28"/>
        </w:rPr>
        <w:t xml:space="preserve"> выполнять самостоятел</w:t>
      </w:r>
      <w:r>
        <w:rPr>
          <w:rStyle w:val="c1"/>
          <w:color w:val="000000"/>
          <w:sz w:val="28"/>
          <w:szCs w:val="28"/>
        </w:rPr>
        <w:t>ьно или с помощью взрослого. Такие игры</w:t>
      </w:r>
      <w:r w:rsidR="008B5BC5" w:rsidRPr="00B409A1">
        <w:rPr>
          <w:rStyle w:val="c1"/>
          <w:color w:val="000000"/>
          <w:sz w:val="28"/>
          <w:szCs w:val="28"/>
        </w:rPr>
        <w:t xml:space="preserve"> развивают воображение: в каждом пальчике ребёнок видит тот или иной образ.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Сюжетные па</w:t>
      </w:r>
      <w:r w:rsidR="00B409A1">
        <w:rPr>
          <w:rStyle w:val="c2"/>
          <w:b/>
          <w:bCs/>
          <w:color w:val="000000"/>
          <w:sz w:val="28"/>
          <w:szCs w:val="28"/>
        </w:rPr>
        <w:t>льчиковые упражнения: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«Пальчики здороваются»</w:t>
      </w:r>
      <w:r w:rsidRPr="00B409A1">
        <w:rPr>
          <w:rStyle w:val="c1"/>
          <w:color w:val="000000"/>
          <w:sz w:val="28"/>
          <w:szCs w:val="28"/>
        </w:rPr>
        <w:t> - подушечки пальцев соприкасаются с большим пальцем (правой, левой руки, двух одновременно).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rStyle w:val="c1"/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«Распускается цветок»</w:t>
      </w:r>
      <w:r w:rsidRPr="00B409A1">
        <w:rPr>
          <w:rStyle w:val="c1"/>
          <w:color w:val="000000"/>
          <w:sz w:val="28"/>
          <w:szCs w:val="28"/>
        </w:rPr>
        <w:t> - из сжатого кулака поочерёдно «появляются» пальцы. 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«Грабли»</w:t>
      </w:r>
      <w:r w:rsidRPr="00B409A1">
        <w:rPr>
          <w:rStyle w:val="c1"/>
          <w:color w:val="000000"/>
          <w:sz w:val="28"/>
          <w:szCs w:val="28"/>
        </w:rPr>
        <w:t> - ладони на себя, пальцы переплетаются между собой.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«Ёлка»</w:t>
      </w:r>
      <w:r w:rsidRPr="00B409A1">
        <w:rPr>
          <w:rStyle w:val="c1"/>
          <w:color w:val="000000"/>
          <w:sz w:val="28"/>
          <w:szCs w:val="28"/>
        </w:rPr>
        <w:t> - ладони от себя, пальцы в «замок» (ладони под углом друг к другу). Пальцы выставляют вперёд, локти к корпусу не прижимаются. К этой группе относятся также упражнения, которые позволяют детям изображать предметы транспорта и мебели, диких и домашних животных, птиц, насекомых, деревьев.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Пальчиковые упражнения в сочетании с са</w:t>
      </w:r>
      <w:r w:rsidR="00B409A1">
        <w:rPr>
          <w:rStyle w:val="c2"/>
          <w:b/>
          <w:bCs/>
          <w:color w:val="000000"/>
          <w:sz w:val="28"/>
          <w:szCs w:val="28"/>
        </w:rPr>
        <w:t>момассажем кистей и пальцев рук: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rStyle w:val="c1"/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В данных упражнениях используются традиционные для массажа движения – разминание, растирание, надавливание, пощипывание (от периферии к центру). 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«Помоем руки под горячей струёй воды»</w:t>
      </w:r>
      <w:r w:rsidRPr="00B409A1">
        <w:rPr>
          <w:rStyle w:val="c1"/>
          <w:color w:val="000000"/>
          <w:sz w:val="28"/>
          <w:szCs w:val="28"/>
        </w:rPr>
        <w:t> - движение, как при мытье рук.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 </w:t>
      </w:r>
      <w:r w:rsidRPr="00B409A1">
        <w:rPr>
          <w:rStyle w:val="c2"/>
          <w:b/>
          <w:bCs/>
          <w:color w:val="000000"/>
          <w:sz w:val="28"/>
          <w:szCs w:val="28"/>
        </w:rPr>
        <w:t>«Надеваем перчатки»</w:t>
      </w:r>
      <w:r w:rsidRPr="00B409A1">
        <w:rPr>
          <w:rStyle w:val="c1"/>
          <w:color w:val="000000"/>
          <w:sz w:val="28"/>
          <w:szCs w:val="28"/>
        </w:rPr>
        <w:t> - большим и указательным пальцами правой и левой руки растираем каждый палец левой руки, начиная с мизинца, сверху вниз. В конце растираем ладонь.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 </w:t>
      </w:r>
      <w:r w:rsidRPr="00B409A1">
        <w:rPr>
          <w:rStyle w:val="c2"/>
          <w:b/>
          <w:bCs/>
          <w:color w:val="000000"/>
          <w:sz w:val="28"/>
          <w:szCs w:val="28"/>
        </w:rPr>
        <w:t>«Гуси щиплют травку»</w:t>
      </w:r>
      <w:r w:rsidRPr="00B409A1">
        <w:rPr>
          <w:rStyle w:val="c1"/>
          <w:color w:val="000000"/>
          <w:sz w:val="28"/>
          <w:szCs w:val="28"/>
        </w:rPr>
        <w:t xml:space="preserve"> - пальцы правой руки пощипывают кисть левой. Для более </w:t>
      </w:r>
      <w:proofErr w:type="gramStart"/>
      <w:r w:rsidRPr="00B409A1">
        <w:rPr>
          <w:rStyle w:val="c1"/>
          <w:color w:val="000000"/>
          <w:sz w:val="28"/>
          <w:szCs w:val="28"/>
        </w:rPr>
        <w:t>эффективного</w:t>
      </w:r>
      <w:proofErr w:type="gramEnd"/>
      <w:r w:rsidRPr="00B409A1">
        <w:rPr>
          <w:rStyle w:val="c1"/>
          <w:color w:val="000000"/>
          <w:sz w:val="28"/>
          <w:szCs w:val="28"/>
        </w:rPr>
        <w:t xml:space="preserve"> самомассажа кисти рук используются грецкий орех, каштан, шестигранный карандаш, массажный мячик.</w:t>
      </w:r>
    </w:p>
    <w:p w:rsidR="008B5BC5" w:rsidRPr="00B409A1" w:rsidRDefault="008B5BC5" w:rsidP="00B409A1">
      <w:pPr>
        <w:pStyle w:val="c3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Театр в руке.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Позволяет повысить общий тонус, развивает внимание и память, снимает психоэмоциональное напряжение.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lastRenderedPageBreak/>
        <w:t>«Сказка»</w:t>
      </w:r>
      <w:r w:rsidRPr="00B409A1">
        <w:rPr>
          <w:rStyle w:val="c1"/>
          <w:color w:val="000000"/>
          <w:sz w:val="28"/>
          <w:szCs w:val="28"/>
        </w:rPr>
        <w:t> - детям предлагается разыграть сказку, в которой каждый палец – какой-либо персонаж.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rStyle w:val="c1"/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«</w:t>
      </w:r>
      <w:proofErr w:type="spellStart"/>
      <w:r w:rsidRPr="00B409A1">
        <w:rPr>
          <w:rStyle w:val="c2"/>
          <w:b/>
          <w:bCs/>
          <w:color w:val="000000"/>
          <w:sz w:val="28"/>
          <w:szCs w:val="28"/>
        </w:rPr>
        <w:t>Осьминожки</w:t>
      </w:r>
      <w:proofErr w:type="spellEnd"/>
      <w:r w:rsidRPr="00B409A1">
        <w:rPr>
          <w:rStyle w:val="c2"/>
          <w:b/>
          <w:bCs/>
          <w:color w:val="000000"/>
          <w:sz w:val="28"/>
          <w:szCs w:val="28"/>
        </w:rPr>
        <w:t>»</w:t>
      </w:r>
      <w:r w:rsidRPr="00B409A1">
        <w:rPr>
          <w:rStyle w:val="c1"/>
          <w:color w:val="000000"/>
          <w:sz w:val="28"/>
          <w:szCs w:val="28"/>
        </w:rPr>
        <w:t xml:space="preserve"> - правая рука, осторожно и по очереди передвигая свои </w:t>
      </w:r>
      <w:proofErr w:type="spellStart"/>
      <w:r w:rsidRPr="00B409A1">
        <w:rPr>
          <w:rStyle w:val="c1"/>
          <w:color w:val="000000"/>
          <w:sz w:val="28"/>
          <w:szCs w:val="28"/>
        </w:rPr>
        <w:t>щупальцы</w:t>
      </w:r>
      <w:proofErr w:type="spellEnd"/>
      <w:r w:rsidRPr="00B409A1">
        <w:rPr>
          <w:rStyle w:val="c1"/>
          <w:color w:val="000000"/>
          <w:sz w:val="28"/>
          <w:szCs w:val="28"/>
        </w:rPr>
        <w:t>-пальцы, путешествует по морскому дну. Навстречу движется осьминог – левая рука. Увидели друг друга, замерли, а потом стали обследовать морское дно вместе. </w:t>
      </w:r>
    </w:p>
    <w:p w:rsidR="008B5BC5" w:rsidRPr="00B409A1" w:rsidRDefault="008B5BC5" w:rsidP="007145A0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«Бабочка»</w:t>
      </w:r>
      <w:r w:rsidRPr="00B409A1">
        <w:rPr>
          <w:rStyle w:val="c1"/>
          <w:color w:val="000000"/>
          <w:sz w:val="28"/>
          <w:szCs w:val="28"/>
        </w:rPr>
        <w:t> - сжать пальцы в кулак и поочерёдно выпрямлять мизинец, безымянный и средний пальцы, а большой и указательный соединить в кольцо. Выпрямленными пальцами делать быстрые движения («трепетание пальцев»).         </w:t>
      </w:r>
    </w:p>
    <w:p w:rsidR="008B5BC5" w:rsidRPr="00B409A1" w:rsidRDefault="00B409A1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   </w:t>
      </w:r>
      <w:r w:rsidR="008B5BC5" w:rsidRPr="00B409A1">
        <w:rPr>
          <w:rStyle w:val="c2"/>
          <w:b/>
          <w:bCs/>
          <w:color w:val="000000"/>
          <w:sz w:val="28"/>
          <w:szCs w:val="28"/>
        </w:rPr>
        <w:t xml:space="preserve">Пальчиковые </w:t>
      </w:r>
      <w:proofErr w:type="spellStart"/>
      <w:r w:rsidR="008B5BC5" w:rsidRPr="00B409A1">
        <w:rPr>
          <w:rStyle w:val="c2"/>
          <w:b/>
          <w:bCs/>
          <w:color w:val="000000"/>
          <w:sz w:val="28"/>
          <w:szCs w:val="28"/>
        </w:rPr>
        <w:t>кинезиологические</w:t>
      </w:r>
      <w:proofErr w:type="spellEnd"/>
      <w:r w:rsidR="008B5BC5" w:rsidRPr="00B409A1">
        <w:rPr>
          <w:rStyle w:val="c2"/>
          <w:b/>
          <w:bCs/>
          <w:color w:val="000000"/>
          <w:sz w:val="28"/>
          <w:szCs w:val="28"/>
        </w:rPr>
        <w:t xml:space="preserve"> упражнения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 («гимнастика мозга»).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1"/>
          <w:color w:val="000000"/>
          <w:sz w:val="28"/>
          <w:szCs w:val="28"/>
        </w:rPr>
        <w:t> </w:t>
      </w:r>
      <w:r w:rsidRPr="00B409A1">
        <w:rPr>
          <w:rStyle w:val="c2"/>
          <w:b/>
          <w:bCs/>
          <w:color w:val="000000"/>
          <w:sz w:val="28"/>
          <w:szCs w:val="28"/>
        </w:rPr>
        <w:t>«Колечко»</w:t>
      </w:r>
      <w:r w:rsidRPr="00B409A1">
        <w:rPr>
          <w:rStyle w:val="c1"/>
          <w:color w:val="000000"/>
          <w:sz w:val="28"/>
          <w:szCs w:val="28"/>
        </w:rPr>
        <w:t> - поочерёдно перебирать пальцы рук, соединяя в кольцо с каждым пальцем последовательно указательный, средний и т.д.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 «Кулак – ребро – ладонь»</w:t>
      </w:r>
      <w:r w:rsidRPr="00B409A1">
        <w:rPr>
          <w:rStyle w:val="c1"/>
          <w:color w:val="000000"/>
          <w:sz w:val="28"/>
          <w:szCs w:val="28"/>
        </w:rPr>
        <w:t> - последовательно менять три положения: сжатая в кулак ладонь, ладонь ребром на плоскости стола (сначала правой рукой, потом левой, затем двумя руками вместе).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«Ухо – нос»</w:t>
      </w:r>
      <w:r w:rsidRPr="00B409A1">
        <w:rPr>
          <w:rStyle w:val="c1"/>
          <w:color w:val="000000"/>
          <w:sz w:val="28"/>
          <w:szCs w:val="28"/>
        </w:rPr>
        <w:t> - левой рукой взяться за кончик носа, правой – за противоположное ухо, затем одновременно опустить руки и поменять их положение.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 </w:t>
      </w:r>
      <w:proofErr w:type="gramStart"/>
      <w:r w:rsidRPr="00B409A1">
        <w:rPr>
          <w:rStyle w:val="c2"/>
          <w:b/>
          <w:bCs/>
          <w:color w:val="000000"/>
          <w:sz w:val="28"/>
          <w:szCs w:val="28"/>
        </w:rPr>
        <w:t>«Симметричные рисунки»</w:t>
      </w:r>
      <w:r w:rsidRPr="00B409A1">
        <w:rPr>
          <w:rStyle w:val="c1"/>
          <w:color w:val="000000"/>
          <w:sz w:val="28"/>
          <w:szCs w:val="28"/>
        </w:rPr>
        <w:t> - рисовать в воздухе обеими руками зеркально симметричные рисунки (начинать лучше с круглого предмета: яблоко, арбуз и т.д.</w:t>
      </w:r>
      <w:proofErr w:type="gramEnd"/>
      <w:r w:rsidRPr="00B409A1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B409A1">
        <w:rPr>
          <w:rStyle w:val="c1"/>
          <w:color w:val="000000"/>
          <w:sz w:val="28"/>
          <w:szCs w:val="28"/>
        </w:rPr>
        <w:t xml:space="preserve">Главное, чтобы </w:t>
      </w:r>
      <w:proofErr w:type="spellStart"/>
      <w:r w:rsidRPr="00B409A1">
        <w:rPr>
          <w:rStyle w:val="c1"/>
          <w:color w:val="000000"/>
          <w:sz w:val="28"/>
          <w:szCs w:val="28"/>
        </w:rPr>
        <w:t>ребѐнок</w:t>
      </w:r>
      <w:proofErr w:type="spellEnd"/>
      <w:r w:rsidRPr="00B409A1">
        <w:rPr>
          <w:rStyle w:val="c1"/>
          <w:color w:val="000000"/>
          <w:sz w:val="28"/>
          <w:szCs w:val="28"/>
        </w:rPr>
        <w:t xml:space="preserve"> смотрел во время «рисования» на свою руку).</w:t>
      </w:r>
      <w:proofErr w:type="gramEnd"/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Ра</w:t>
      </w:r>
      <w:r w:rsidR="00710EB6" w:rsidRPr="00B409A1">
        <w:rPr>
          <w:rStyle w:val="c2"/>
          <w:b/>
          <w:bCs/>
          <w:color w:val="000000"/>
          <w:sz w:val="28"/>
          <w:szCs w:val="28"/>
        </w:rPr>
        <w:t>звивая мелкую моторику рук  </w:t>
      </w:r>
      <w:proofErr w:type="gramStart"/>
      <w:r w:rsidR="00710EB6" w:rsidRPr="00B409A1">
        <w:rPr>
          <w:rStyle w:val="c2"/>
          <w:b/>
          <w:bCs/>
          <w:color w:val="000000"/>
          <w:sz w:val="28"/>
          <w:szCs w:val="28"/>
        </w:rPr>
        <w:t>ребё</w:t>
      </w:r>
      <w:r w:rsidRPr="00B409A1">
        <w:rPr>
          <w:rStyle w:val="c2"/>
          <w:b/>
          <w:bCs/>
          <w:color w:val="000000"/>
          <w:sz w:val="28"/>
          <w:szCs w:val="28"/>
        </w:rPr>
        <w:t>нка</w:t>
      </w:r>
      <w:proofErr w:type="gramEnd"/>
      <w:r w:rsidRPr="00B409A1">
        <w:rPr>
          <w:rStyle w:val="c2"/>
          <w:b/>
          <w:bCs/>
          <w:color w:val="000000"/>
          <w:sz w:val="28"/>
          <w:szCs w:val="28"/>
        </w:rPr>
        <w:t xml:space="preserve">  решаются сразу несколько задач: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- стимуляция развития речи у детей раннего возраста;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- помощь детям с задержкой в развитии речи;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 - подготовка руки к письму у старших дошкольников;</w:t>
      </w:r>
    </w:p>
    <w:p w:rsidR="008B5BC5" w:rsidRPr="00B409A1" w:rsidRDefault="008B5BC5" w:rsidP="00B409A1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- тренировка внимания, пространственного мышления;</w:t>
      </w:r>
    </w:p>
    <w:p w:rsidR="008F07BF" w:rsidRDefault="008B5BC5" w:rsidP="008D36A5">
      <w:pPr>
        <w:pStyle w:val="c0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rStyle w:val="c2"/>
          <w:b/>
          <w:bCs/>
          <w:color w:val="000000"/>
          <w:sz w:val="28"/>
          <w:szCs w:val="28"/>
        </w:rPr>
      </w:pPr>
      <w:r w:rsidRPr="00B409A1">
        <w:rPr>
          <w:rStyle w:val="c2"/>
          <w:b/>
          <w:bCs/>
          <w:color w:val="000000"/>
          <w:sz w:val="28"/>
          <w:szCs w:val="28"/>
        </w:rPr>
        <w:t>- воспитание эмоциональной выразительности.</w:t>
      </w:r>
    </w:p>
    <w:p w:rsidR="008F07BF" w:rsidRPr="00B409A1" w:rsidRDefault="008F07BF" w:rsidP="007145A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F07BF" w:rsidRPr="00B40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7CA"/>
    <w:rsid w:val="003A0B14"/>
    <w:rsid w:val="00710EB6"/>
    <w:rsid w:val="007145A0"/>
    <w:rsid w:val="007727CA"/>
    <w:rsid w:val="008B5BC5"/>
    <w:rsid w:val="008D36A5"/>
    <w:rsid w:val="008F07BF"/>
    <w:rsid w:val="00AD2806"/>
    <w:rsid w:val="00B4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7BF"/>
    <w:rPr>
      <w:b/>
      <w:bCs/>
    </w:rPr>
  </w:style>
  <w:style w:type="paragraph" w:customStyle="1" w:styleId="c3">
    <w:name w:val="c3"/>
    <w:basedOn w:val="a"/>
    <w:rsid w:val="008B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5BC5"/>
  </w:style>
  <w:style w:type="paragraph" w:customStyle="1" w:styleId="c0">
    <w:name w:val="c0"/>
    <w:basedOn w:val="a"/>
    <w:rsid w:val="008B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5BC5"/>
  </w:style>
  <w:style w:type="paragraph" w:customStyle="1" w:styleId="c11">
    <w:name w:val="c11"/>
    <w:basedOn w:val="a"/>
    <w:rsid w:val="00B4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409A1"/>
  </w:style>
  <w:style w:type="paragraph" w:customStyle="1" w:styleId="c9">
    <w:name w:val="c9"/>
    <w:basedOn w:val="a"/>
    <w:rsid w:val="00B4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4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0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07BF"/>
    <w:rPr>
      <w:b/>
      <w:bCs/>
    </w:rPr>
  </w:style>
  <w:style w:type="paragraph" w:customStyle="1" w:styleId="c3">
    <w:name w:val="c3"/>
    <w:basedOn w:val="a"/>
    <w:rsid w:val="008B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5BC5"/>
  </w:style>
  <w:style w:type="paragraph" w:customStyle="1" w:styleId="c0">
    <w:name w:val="c0"/>
    <w:basedOn w:val="a"/>
    <w:rsid w:val="008B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5BC5"/>
  </w:style>
  <w:style w:type="paragraph" w:customStyle="1" w:styleId="c11">
    <w:name w:val="c11"/>
    <w:basedOn w:val="a"/>
    <w:rsid w:val="00B4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409A1"/>
  </w:style>
  <w:style w:type="paragraph" w:customStyle="1" w:styleId="c9">
    <w:name w:val="c9"/>
    <w:basedOn w:val="a"/>
    <w:rsid w:val="00B4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40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40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2023-04-03T06:17:00Z</dcterms:created>
  <dcterms:modified xsi:type="dcterms:W3CDTF">2026-08-19T06:37:00Z</dcterms:modified>
</cp:coreProperties>
</file>