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92" w:rsidRPr="006418C5" w:rsidRDefault="004F2F92" w:rsidP="004F2F9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418C5">
        <w:rPr>
          <w:rFonts w:ascii="Times New Roman" w:hAnsi="Times New Roman" w:cs="Times New Roman"/>
          <w:b/>
          <w:sz w:val="32"/>
          <w:szCs w:val="32"/>
        </w:rPr>
        <w:t>Комплексный мониторинг (по всем областям) динамики развития детей с ОВЗ.</w:t>
      </w:r>
    </w:p>
    <w:p w:rsidR="004F2F92" w:rsidRPr="006418C5" w:rsidRDefault="004F2F92" w:rsidP="004F2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Фамилия, имя, отчество ребенка</w:t>
      </w:r>
      <w:r w:rsidRPr="003B7A5E">
        <w:rPr>
          <w:rFonts w:ascii="Times New Roman" w:hAnsi="Times New Roman" w:cs="Times New Roman"/>
          <w:sz w:val="24"/>
          <w:szCs w:val="24"/>
        </w:rPr>
        <w:t xml:space="preserve">: </w:t>
      </w:r>
      <w:r w:rsidR="00104A53">
        <w:rPr>
          <w:rFonts w:ascii="Times New Roman" w:hAnsi="Times New Roman" w:cs="Times New Roman"/>
          <w:sz w:val="24"/>
          <w:szCs w:val="24"/>
        </w:rPr>
        <w:t>Р. Е. А.</w:t>
      </w:r>
    </w:p>
    <w:p w:rsidR="004F2F92" w:rsidRPr="003B7A5E" w:rsidRDefault="004F2F92" w:rsidP="004F2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Дата рождения:</w:t>
      </w:r>
      <w:r>
        <w:rPr>
          <w:rFonts w:ascii="Times New Roman" w:hAnsi="Times New Roman" w:cs="Times New Roman"/>
          <w:sz w:val="24"/>
          <w:szCs w:val="24"/>
        </w:rPr>
        <w:t xml:space="preserve"> 2014</w:t>
      </w:r>
      <w:r w:rsidRPr="003B7A5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F2F92" w:rsidRDefault="004F2F92" w:rsidP="004F2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Домашний адрес:</w:t>
      </w:r>
      <w:r w:rsidRPr="003B7A5E">
        <w:rPr>
          <w:rFonts w:ascii="Times New Roman" w:hAnsi="Times New Roman" w:cs="Times New Roman"/>
          <w:sz w:val="24"/>
          <w:szCs w:val="24"/>
        </w:rPr>
        <w:t xml:space="preserve"> Ростовская область Шолоховский район </w:t>
      </w:r>
      <w:r w:rsidR="00104A53">
        <w:rPr>
          <w:rFonts w:ascii="Times New Roman" w:hAnsi="Times New Roman" w:cs="Times New Roman"/>
          <w:sz w:val="24"/>
          <w:szCs w:val="24"/>
        </w:rPr>
        <w:t xml:space="preserve">станица Вешенская 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выстраивание системы работы с ребенком, имеющим ОВЗ, в условиях комбинированной группы.</w:t>
      </w:r>
    </w:p>
    <w:p w:rsidR="004F2F92" w:rsidRDefault="004F2F92" w:rsidP="004F2F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Общие сведения.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поступления в образовательную организацию:</w:t>
      </w:r>
      <w:r w:rsidR="00056FF8">
        <w:rPr>
          <w:rFonts w:ascii="Times New Roman" w:hAnsi="Times New Roman" w:cs="Times New Roman"/>
          <w:sz w:val="24"/>
          <w:szCs w:val="24"/>
        </w:rPr>
        <w:t xml:space="preserve"> 29</w:t>
      </w:r>
      <w:r>
        <w:rPr>
          <w:rFonts w:ascii="Times New Roman" w:hAnsi="Times New Roman" w:cs="Times New Roman"/>
          <w:sz w:val="24"/>
          <w:szCs w:val="24"/>
        </w:rPr>
        <w:t>.03.2021г.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Дошкольная группа:</w:t>
      </w:r>
      <w:r>
        <w:rPr>
          <w:rFonts w:ascii="Times New Roman" w:hAnsi="Times New Roman" w:cs="Times New Roman"/>
          <w:sz w:val="24"/>
          <w:szCs w:val="24"/>
        </w:rPr>
        <w:t xml:space="preserve"> группа №4 комбинированной направленности.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Режим пребывания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режим полного 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(7.30 – 17.30)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 xml:space="preserve">Сопровождение </w:t>
      </w:r>
      <w:proofErr w:type="spellStart"/>
      <w:r w:rsidRPr="006418C5">
        <w:rPr>
          <w:rFonts w:ascii="Times New Roman" w:hAnsi="Times New Roman" w:cs="Times New Roman"/>
          <w:b/>
          <w:sz w:val="24"/>
          <w:szCs w:val="24"/>
        </w:rPr>
        <w:t>тьютора</w:t>
      </w:r>
      <w:proofErr w:type="spellEnd"/>
      <w:r w:rsidRPr="006418C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Заключение и рекомендации ПМПК: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для реализации права на образование: </w:t>
      </w:r>
      <w:r w:rsidRPr="006418C5">
        <w:rPr>
          <w:rFonts w:ascii="Times New Roman" w:hAnsi="Times New Roman" w:cs="Times New Roman"/>
          <w:sz w:val="24"/>
          <w:szCs w:val="24"/>
        </w:rPr>
        <w:t>нуждается в создании специальных условий, связанных с реализацией АООП дошкольного возраста.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E81349">
        <w:rPr>
          <w:rFonts w:ascii="Times New Roman" w:hAnsi="Times New Roman" w:cs="Times New Roman"/>
          <w:b/>
          <w:sz w:val="24"/>
          <w:szCs w:val="24"/>
        </w:rPr>
        <w:t>Образовательная программа: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адаптированная основная образовательная программа</w:t>
      </w:r>
      <w:r w:rsidR="00056FF8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для детей</w:t>
      </w:r>
      <w:r w:rsidR="00056FF8">
        <w:rPr>
          <w:rFonts w:ascii="Times New Roman" w:hAnsi="Times New Roman" w:cs="Times New Roman"/>
          <w:sz w:val="24"/>
          <w:szCs w:val="24"/>
        </w:rPr>
        <w:t xml:space="preserve"> раннего и с 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  <w:r w:rsidR="00056FF8">
        <w:rPr>
          <w:rFonts w:ascii="Times New Roman" w:hAnsi="Times New Roman" w:cs="Times New Roman"/>
          <w:sz w:val="24"/>
          <w:szCs w:val="24"/>
        </w:rPr>
        <w:t xml:space="preserve"> с расстройствами аутистического спектра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2F92" w:rsidRPr="006418C5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  <w:r w:rsidRPr="00E81349">
        <w:rPr>
          <w:rFonts w:ascii="Times New Roman" w:hAnsi="Times New Roman" w:cs="Times New Roman"/>
          <w:b/>
          <w:sz w:val="24"/>
          <w:szCs w:val="24"/>
        </w:rPr>
        <w:t>Конкретизация категории ОВЗ</w:t>
      </w:r>
      <w:r>
        <w:rPr>
          <w:rFonts w:ascii="Times New Roman" w:hAnsi="Times New Roman" w:cs="Times New Roman"/>
          <w:sz w:val="24"/>
          <w:szCs w:val="24"/>
        </w:rPr>
        <w:t>: АООП для детей с РАС.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 – педагогическая характеристика.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*Внешний вид ребенка: удовлетворительный.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*Исследование движений и действий: нарушение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целенаправленных движений.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эмоционально – волевой сферы: в норме.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психических процессов и познавательной деятельности: ближе к норме.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*Изучение представлений о ближайшем окружении, об окружающем мире: ниже нормы.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*Особенности речевой деятельности: нарушение связной речи и фонематического слуха.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игровой деятельности: ниже нормы.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продуктивной деятельности: ниже нормы.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цель на текущий период в направлении развития и социализации ребенка: освоение ребенком АООП для детей с РАС. Создание коррекционно – педагогических условий для обучения и воспитания с целью уменьшения и устранения недостатков речевой, речемыслительной, познавательной, коммуникативной, двигательной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деятельности, организации эмоционально – волевой сферы и компенсации нарушений в развитии.</w:t>
      </w:r>
    </w:p>
    <w:p w:rsidR="004F2F92" w:rsidRPr="00125AAC" w:rsidRDefault="004F2F92" w:rsidP="004F2F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5AAC">
        <w:rPr>
          <w:rFonts w:ascii="Times New Roman" w:hAnsi="Times New Roman" w:cs="Times New Roman"/>
          <w:b/>
          <w:sz w:val="24"/>
          <w:szCs w:val="24"/>
        </w:rPr>
        <w:t>Мониторинг по всем образовательным областям динамики развития детей с ОВЗ.</w:t>
      </w:r>
    </w:p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  <w:r w:rsidRPr="00125AAC">
        <w:rPr>
          <w:rFonts w:ascii="Times New Roman" w:hAnsi="Times New Roman" w:cs="Times New Roman"/>
          <w:b/>
          <w:sz w:val="24"/>
          <w:szCs w:val="24"/>
        </w:rPr>
        <w:t>Образовательная область: Социально – коммуникативное развитие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175"/>
        <w:gridCol w:w="1596"/>
        <w:gridCol w:w="1417"/>
        <w:gridCol w:w="1418"/>
      </w:tblGrid>
      <w:tr w:rsidR="004F2F92" w:rsidTr="0054039A">
        <w:tc>
          <w:tcPr>
            <w:tcW w:w="5175" w:type="dxa"/>
            <w:vMerge w:val="restart"/>
          </w:tcPr>
          <w:p w:rsidR="004F2F92" w:rsidRPr="00B809ED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431" w:type="dxa"/>
            <w:gridSpan w:val="3"/>
          </w:tcPr>
          <w:p w:rsidR="004F2F92" w:rsidRPr="00B809ED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4F2F92" w:rsidTr="0054039A">
        <w:tc>
          <w:tcPr>
            <w:tcW w:w="5175" w:type="dxa"/>
            <w:vMerge/>
          </w:tcPr>
          <w:p w:rsidR="004F2F92" w:rsidRPr="00B809ED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4F2F92" w:rsidRPr="00B809ED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</w:tcPr>
          <w:p w:rsidR="004F2F92" w:rsidRPr="00B809ED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418" w:type="dxa"/>
          </w:tcPr>
          <w:p w:rsidR="004F2F92" w:rsidRPr="00B809ED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4F2F92" w:rsidTr="0054039A">
        <w:tc>
          <w:tcPr>
            <w:tcW w:w="5175" w:type="dxa"/>
          </w:tcPr>
          <w:p w:rsidR="004F2F92" w:rsidRPr="00B809ED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92" w:rsidTr="0054039A">
        <w:tc>
          <w:tcPr>
            <w:tcW w:w="5175" w:type="dxa"/>
          </w:tcPr>
          <w:p w:rsidR="004F2F92" w:rsidRPr="00B809E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sz w:val="24"/>
                <w:szCs w:val="24"/>
              </w:rPr>
              <w:t>Ребенок адаптируется в условиях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Выражает интерес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проявляет внимание к различным эмоциональным состояниям человека.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род занятий, участников по совместной деятельности, избирательно и устойчиво взаимодействует с детьми.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 вступает в общение, использует вербальные средства.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Pr="00B809ED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к общению со сверстниками в быту и в игре под руководством взрослого.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Замечает несоответствие поведения других детей требованиям взрослого.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Pr="004B4C34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культурно – гигиенические навыки и навыки самообслуживания, соответствующие возрастным возможностям, ориентируясь на образец и словесные просьбы.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в быту и в различных видах деятельности.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предметы домашнего обихода, личной гигиены, действует с ними с незначительной помощью взрослого.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2F9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</w:tbl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</w:p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  <w:r w:rsidRPr="00F87E8D">
        <w:rPr>
          <w:rFonts w:ascii="Times New Roman" w:hAnsi="Times New Roman" w:cs="Times New Roman"/>
          <w:b/>
          <w:sz w:val="24"/>
          <w:szCs w:val="24"/>
        </w:rPr>
        <w:t>Образовательная область: Речевое развитие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4F2F92" w:rsidTr="0054039A">
        <w:tc>
          <w:tcPr>
            <w:tcW w:w="5211" w:type="dxa"/>
            <w:vMerge w:val="restart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4F2F92" w:rsidTr="0054039A">
        <w:tc>
          <w:tcPr>
            <w:tcW w:w="5211" w:type="dxa"/>
            <w:vMerge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4F2F92" w:rsidTr="0054039A">
        <w:tc>
          <w:tcPr>
            <w:tcW w:w="5211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211" w:type="dxa"/>
          </w:tcPr>
          <w:p w:rsidR="004F2F92" w:rsidRPr="00F87E8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1C224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1C224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F87E8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8D">
              <w:rPr>
                <w:rFonts w:ascii="Times New Roman" w:hAnsi="Times New Roman" w:cs="Times New Roman"/>
                <w:sz w:val="24"/>
                <w:szCs w:val="24"/>
              </w:rP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1C224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1C224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1C224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 простые по артикуляции звуки, легко воспроизводит </w:t>
            </w:r>
            <w:proofErr w:type="spellStart"/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1C2242">
              <w:rPr>
                <w:rFonts w:ascii="Times New Roman" w:hAnsi="Times New Roman" w:cs="Times New Roman"/>
                <w:sz w:val="24"/>
                <w:szCs w:val="24"/>
              </w:rPr>
              <w:t xml:space="preserve"> – слоговую структуру двух – трехсложных слов, состоящих из открытых, закрытых слогов, с ударением на гласном звуке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1C224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1C224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1C224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1C224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1C224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1C224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действия, предметы, изображенные на картинке, персонажей сказок.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1C224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1C2242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211" w:type="dxa"/>
          </w:tcPr>
          <w:p w:rsidR="004F2F92" w:rsidRPr="001C2242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многие грамматические формы слов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косвенные падежи существительных, простые предложные конструкции, некоторые приставочные глаголы). Понимает и выполняет словесную инструкцию взрослого из нескольких звеньев.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51550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51550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Pr="0051550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детей.</w:t>
            </w:r>
            <w:proofErr w:type="gramEnd"/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51550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51550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Pr="0051550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51550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51550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Pr="0051550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Повторяет двустишья и простые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Умеет осмысливать образные выражения и объяснять смысл поговорок (при необходимости прибегает к помощи взрослого).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51550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51550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211" w:type="dxa"/>
          </w:tcPr>
          <w:p w:rsidR="004F2F92" w:rsidRPr="0051550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BB3653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Pr="0051550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речевые действия в соответствии с планом повествования, составляет рассказы по сюжетным картинкам и по серии сюжетных </w:t>
            </w:r>
            <w:r w:rsidRPr="00515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картинок, используя графические схемы, наглядные опоры.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BB3653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Pr="0051550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Отражает в речи элементарные сведения о мире людей, природе, об окружающих предметах.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навыки фонематического восприятия (осуществляет слуховую и </w:t>
            </w:r>
            <w:proofErr w:type="spellStart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слухопроизносительную</w:t>
            </w:r>
            <w:proofErr w:type="spellEnd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дифференциацию звуков по всем дифференциальным признакам).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навыки слогового и </w:t>
            </w:r>
            <w:proofErr w:type="spellStart"/>
            <w:proofErr w:type="gramStart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 – буквенного</w:t>
            </w:r>
            <w:proofErr w:type="gramEnd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Владеет языковыми операциями, обеспечивающими овладение грамотой.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Pr="00BB3653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BB3653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383" w:type="dxa"/>
          </w:tcPr>
          <w:p w:rsidR="004F2F92" w:rsidRPr="00BB3653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</w:tbl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</w:p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Познавательное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4F2F92" w:rsidTr="0054039A">
        <w:tc>
          <w:tcPr>
            <w:tcW w:w="5211" w:type="dxa"/>
            <w:vMerge w:val="restart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4F2F92" w:rsidTr="0054039A">
        <w:tc>
          <w:tcPr>
            <w:tcW w:w="5211" w:type="dxa"/>
            <w:vMerge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4F2F92" w:rsidTr="0054039A">
        <w:tc>
          <w:tcPr>
            <w:tcW w:w="5211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211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заниматься интересным для него делом, не отвлекаясь, в течение пяти – десяти минут.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2F92" w:rsidTr="0054039A">
        <w:tc>
          <w:tcPr>
            <w:tcW w:w="5211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Ориентируется в телесном пространстве, называет части тела: правую и левую руку; направления пространства «от себя».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понятия «много», «по одному», устанавливает равенство групп предметов путем добавления одного предмета к меньшему количеству или убавления одного предмета из большей группы.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 xml:space="preserve">Путем практических действий и на основе зрительного соотнесения сравнивает предметы по величине, выстраивает </w:t>
            </w:r>
            <w:proofErr w:type="spellStart"/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сериационный</w:t>
            </w:r>
            <w:proofErr w:type="spellEnd"/>
            <w:r w:rsidRPr="00C13589">
              <w:rPr>
                <w:rFonts w:ascii="Times New Roman" w:hAnsi="Times New Roman" w:cs="Times New Roman"/>
                <w:sz w:val="24"/>
                <w:szCs w:val="24"/>
              </w:rPr>
              <w:t xml:space="preserve"> ряд.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C13589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211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 не только практической, но и зрительной ориентировки в свойствах предметов подбирает предметы по форме, величине, идентифицирует цвет предмета с цветом образца – эталона, называет цвета спектра, геометрические фигуры.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C13589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Учится считать до 9 (на основе наглядности), называет итоговое число, осваивает порядковый счет.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DE49B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DE49B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 xml:space="preserve">Моделирует различные действия, направленные </w:t>
            </w:r>
            <w:r w:rsidRPr="00DE4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воспроизведение величины, формы предметов, протяженности, удаленности с помощью пантомимических, знаково – символических графических и других средств.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DE49B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DE49B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211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части суток, связывая их с режимными моментами, но иногда ошибается, не называет утро – вечер.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Узнает реальные явления и их изображения: контрастные времена года (лето и зима) и части суток (день и ночь).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DE49B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DE49B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 – 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DE49B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и употребляет некоторые предлоги, обозначающие пространственные отношения предметов: </w:t>
            </w:r>
            <w:proofErr w:type="gramStart"/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, в, из, под, над.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Pr="00DE49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DE49B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383" w:type="dxa"/>
          </w:tcPr>
          <w:p w:rsidR="004F2F92" w:rsidRPr="00DE49B0" w:rsidRDefault="003E5A7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</w:tbl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</w:p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Художественно – эстетическое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4F2F92" w:rsidTr="0054039A">
        <w:tc>
          <w:tcPr>
            <w:tcW w:w="5211" w:type="dxa"/>
            <w:vMerge w:val="restart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4F2F92" w:rsidTr="0054039A">
        <w:tc>
          <w:tcPr>
            <w:tcW w:w="5211" w:type="dxa"/>
            <w:vMerge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4F2F92" w:rsidTr="0054039A">
        <w:tc>
          <w:tcPr>
            <w:tcW w:w="5211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211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картинки, предпочитает красочные иллюстрации.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4C7A15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2F92" w:rsidTr="0054039A">
        <w:tc>
          <w:tcPr>
            <w:tcW w:w="5211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изобразительной деятельности, эмоционально – положительно относится к ее процессу и результатам.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2F92" w:rsidTr="0054039A">
        <w:tc>
          <w:tcPr>
            <w:tcW w:w="5211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Осваивает изобразительные навыки, пользуется карандашами, фломастерами, кистью, мелками.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2F92" w:rsidTr="0054039A">
        <w:tc>
          <w:tcPr>
            <w:tcW w:w="5211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Может сосредоточиться и слушать стихи, песни, мелодии, эмоционально на них реагирует.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4C7A15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211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Прислушивается к окружающим звукам, узнает и различает голоса детей, звуки различных музыкальных инструментов.</w:t>
            </w:r>
          </w:p>
        </w:tc>
        <w:tc>
          <w:tcPr>
            <w:tcW w:w="1560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2F92" w:rsidTr="0054039A">
        <w:tc>
          <w:tcPr>
            <w:tcW w:w="5211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Воспроизводит темп и акценты в движениях под музыку.</w:t>
            </w:r>
          </w:p>
        </w:tc>
        <w:tc>
          <w:tcPr>
            <w:tcW w:w="1560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Владеет основной продуктивной деятельностью, проявляет инициативу и самостоятельность в разных видах художественно – эстетической деятельности.</w:t>
            </w:r>
          </w:p>
        </w:tc>
        <w:tc>
          <w:tcPr>
            <w:tcW w:w="1560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4C7A15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деятельности:</w:t>
            </w: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211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Сотрудничает </w:t>
            </w:r>
            <w:proofErr w:type="gramStart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в продуктивных видах деятельности (лепке, аппликации, изобразительной деятельности, конструировании и др.)</w:t>
            </w:r>
          </w:p>
        </w:tc>
        <w:tc>
          <w:tcPr>
            <w:tcW w:w="1560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2F92" w:rsidTr="0054039A">
        <w:tc>
          <w:tcPr>
            <w:tcW w:w="5211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взрослого и самостоятельно выполняет музыкально – </w:t>
            </w:r>
            <w:proofErr w:type="gramStart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 xml:space="preserve"> и действия на шумовых музыкальных инструментах.</w:t>
            </w:r>
          </w:p>
        </w:tc>
        <w:tc>
          <w:tcPr>
            <w:tcW w:w="1560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211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Использует в играх знания, полученные в ходе экскурсий, знакомства с художественной литературой, картинным материалом, народным творчеством и т.д.</w:t>
            </w:r>
          </w:p>
        </w:tc>
        <w:tc>
          <w:tcPr>
            <w:tcW w:w="1560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211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7E3E4E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3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</w:p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Физическое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5"/>
        <w:gridCol w:w="1596"/>
        <w:gridCol w:w="1417"/>
        <w:gridCol w:w="1383"/>
      </w:tblGrid>
      <w:tr w:rsidR="004F2F92" w:rsidTr="0054039A">
        <w:tc>
          <w:tcPr>
            <w:tcW w:w="5175" w:type="dxa"/>
            <w:vMerge w:val="restart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96" w:type="dxa"/>
            <w:gridSpan w:val="3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4F2F92" w:rsidTr="0054039A">
        <w:tc>
          <w:tcPr>
            <w:tcW w:w="5175" w:type="dxa"/>
            <w:vMerge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175" w:type="dxa"/>
          </w:tcPr>
          <w:p w:rsidR="004F2F92" w:rsidRPr="007E3E4E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по показу в сочетании со словесной инструкцией инструктора по физической культуре (воспитателя).</w:t>
            </w:r>
          </w:p>
        </w:tc>
        <w:tc>
          <w:tcPr>
            <w:tcW w:w="1596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F92" w:rsidTr="0054039A">
        <w:tc>
          <w:tcPr>
            <w:tcW w:w="5175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все основные движения, хотя их техническая сторона требует совершенствования.</w:t>
            </w:r>
          </w:p>
        </w:tc>
        <w:tc>
          <w:tcPr>
            <w:tcW w:w="1596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E01B8A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92" w:rsidTr="0054039A">
        <w:tc>
          <w:tcPr>
            <w:tcW w:w="5175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 ориентируется и перемещается в пространстве.</w:t>
            </w:r>
          </w:p>
        </w:tc>
        <w:tc>
          <w:tcPr>
            <w:tcW w:w="1596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активное участие в подвижных играх с правилами. Знает и подчиняется правилам подвижных игр, эстафет, игр с элементами спорта.</w:t>
            </w:r>
          </w:p>
        </w:tc>
        <w:tc>
          <w:tcPr>
            <w:tcW w:w="1596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E01B8A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движения.</w:t>
            </w:r>
          </w:p>
        </w:tc>
        <w:tc>
          <w:tcPr>
            <w:tcW w:w="1596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F92" w:rsidTr="0054039A">
        <w:tc>
          <w:tcPr>
            <w:tcW w:w="5175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Развита способность к пространственной организации движений. Осуществляет элементарное двигательное и словесное планирование действий в ходе спортивных упражнений.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 xml:space="preserve">Владеет элементарными нормами и правилами здорового образа жизни (в питании, двигательном режиме, закаливании, при </w:t>
            </w:r>
            <w:r w:rsidRPr="00E01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формировании полезных привычек и др.)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E01B8A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F92" w:rsidTr="0054039A">
        <w:tc>
          <w:tcPr>
            <w:tcW w:w="5175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Итог:</w:t>
            </w:r>
          </w:p>
        </w:tc>
        <w:tc>
          <w:tcPr>
            <w:tcW w:w="1596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E01B8A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383" w:type="dxa"/>
          </w:tcPr>
          <w:p w:rsidR="004F2F92" w:rsidRPr="00E01B8A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019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</w:p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мониторинга индивидуального развития ребенка на основе совместной экспертной оценки освоения АООП воспитателями и специалистами.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4F2F92" w:rsidTr="0054039A">
        <w:tc>
          <w:tcPr>
            <w:tcW w:w="5211" w:type="dxa"/>
            <w:vMerge w:val="restart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образовательных областей</w:t>
            </w:r>
          </w:p>
        </w:tc>
        <w:tc>
          <w:tcPr>
            <w:tcW w:w="4360" w:type="dxa"/>
            <w:gridSpan w:val="3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воспитателями и специалистами динамики развития ребенка с ОВЗ</w:t>
            </w:r>
          </w:p>
        </w:tc>
      </w:tr>
      <w:tr w:rsidR="004F2F92" w:rsidTr="0054039A">
        <w:tc>
          <w:tcPr>
            <w:tcW w:w="5211" w:type="dxa"/>
            <w:vMerge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4F2F92" w:rsidTr="0054039A">
        <w:tc>
          <w:tcPr>
            <w:tcW w:w="5211" w:type="dxa"/>
          </w:tcPr>
          <w:p w:rsidR="004F2F92" w:rsidRPr="008C45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B0">
              <w:rPr>
                <w:rFonts w:ascii="Times New Roman" w:hAnsi="Times New Roman" w:cs="Times New Roman"/>
                <w:sz w:val="24"/>
                <w:szCs w:val="24"/>
              </w:rPr>
              <w:t>ОО «Социально – коммуникативное развитие»</w:t>
            </w:r>
          </w:p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015C4D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F2F92" w:rsidRPr="00015C4D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2F92" w:rsidRPr="00015C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F2F92" w:rsidTr="0054039A">
        <w:tc>
          <w:tcPr>
            <w:tcW w:w="5211" w:type="dxa"/>
          </w:tcPr>
          <w:p w:rsidR="004F2F92" w:rsidRPr="008C45B0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B0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F2F92" w:rsidRDefault="004F2F92" w:rsidP="00540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015C4D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2F92" w:rsidRPr="00015C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3" w:type="dxa"/>
          </w:tcPr>
          <w:p w:rsidR="004F2F92" w:rsidRPr="00015C4D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2F92" w:rsidRPr="00015C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2F92" w:rsidTr="0054039A">
        <w:tc>
          <w:tcPr>
            <w:tcW w:w="5211" w:type="dxa"/>
          </w:tcPr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015C4D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383" w:type="dxa"/>
          </w:tcPr>
          <w:p w:rsidR="004F2F92" w:rsidRPr="00015C4D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2F92" w:rsidRPr="00015C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2F92" w:rsidTr="0054039A">
        <w:tc>
          <w:tcPr>
            <w:tcW w:w="5211" w:type="dxa"/>
          </w:tcPr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ОО «Художественно – эстетическое развитие»</w:t>
            </w:r>
          </w:p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015C4D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3" w:type="dxa"/>
          </w:tcPr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4F2F92" w:rsidTr="0054039A">
        <w:tc>
          <w:tcPr>
            <w:tcW w:w="5211" w:type="dxa"/>
          </w:tcPr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F92" w:rsidRPr="00015C4D" w:rsidRDefault="0050190F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383" w:type="dxa"/>
          </w:tcPr>
          <w:p w:rsidR="004F2F92" w:rsidRPr="00015C4D" w:rsidRDefault="004F2F92" w:rsidP="0054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019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</w:p>
    <w:p w:rsidR="0050190F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6D07AA">
        <w:rPr>
          <w:rFonts w:ascii="Times New Roman" w:hAnsi="Times New Roman" w:cs="Times New Roman"/>
          <w:sz w:val="24"/>
          <w:szCs w:val="24"/>
        </w:rPr>
        <w:t>По итогам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можно сделать вывод о том, что в работе воспитателей и специалистов ДОУ отмечаются стабильно средние результаты коррекции развития обучающегося с огранич</w:t>
      </w:r>
      <w:r w:rsidR="0050190F">
        <w:rPr>
          <w:rFonts w:ascii="Times New Roman" w:hAnsi="Times New Roman" w:cs="Times New Roman"/>
          <w:sz w:val="24"/>
          <w:szCs w:val="24"/>
        </w:rPr>
        <w:t>енными возможностями здоровья (6-7</w:t>
      </w:r>
      <w:r>
        <w:rPr>
          <w:rFonts w:ascii="Times New Roman" w:hAnsi="Times New Roman" w:cs="Times New Roman"/>
          <w:sz w:val="24"/>
          <w:szCs w:val="24"/>
        </w:rPr>
        <w:t xml:space="preserve"> лет). </w:t>
      </w:r>
      <w:r w:rsidR="0050190F">
        <w:rPr>
          <w:rFonts w:ascii="Times New Roman" w:hAnsi="Times New Roman" w:cs="Times New Roman"/>
          <w:sz w:val="24"/>
          <w:szCs w:val="24"/>
        </w:rPr>
        <w:t>Причины невысоких показателей мониторинга образовательного процесса по АООП это несоблюдение рекомендаций ПМПК и узких специалистов родителями.</w:t>
      </w:r>
    </w:p>
    <w:p w:rsidR="004F2F92" w:rsidRDefault="004F2F92" w:rsidP="004F2F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контроль:</w:t>
      </w:r>
    </w:p>
    <w:p w:rsidR="004F2F92" w:rsidRPr="00015C4D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4F2F92" w:rsidRPr="00015C4D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4F2F92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Воспитатели:</w:t>
      </w:r>
      <w:r>
        <w:rPr>
          <w:rFonts w:ascii="Times New Roman" w:hAnsi="Times New Roman" w:cs="Times New Roman"/>
          <w:sz w:val="24"/>
          <w:szCs w:val="24"/>
        </w:rPr>
        <w:t>__________ Кириленко Н.А.</w:t>
      </w:r>
    </w:p>
    <w:p w:rsidR="004F2F92" w:rsidRPr="00015C4D" w:rsidRDefault="004F2F92" w:rsidP="004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Анжаурова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4F2F92" w:rsidRPr="00015C4D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Педагог – психолог:</w:t>
      </w:r>
      <w:r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4F2F92" w:rsidRPr="00015C4D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Учитель – логопед:</w:t>
      </w:r>
      <w:r>
        <w:rPr>
          <w:rFonts w:ascii="Times New Roman" w:hAnsi="Times New Roman" w:cs="Times New Roman"/>
          <w:sz w:val="24"/>
          <w:szCs w:val="24"/>
        </w:rPr>
        <w:t xml:space="preserve"> ________ Кузьмина Ю.А.</w:t>
      </w:r>
    </w:p>
    <w:p w:rsidR="004F2F92" w:rsidRPr="00015C4D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Музыкальный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4F2F92" w:rsidRPr="00015C4D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Инструктор по ФК:</w:t>
      </w:r>
      <w:r>
        <w:rPr>
          <w:rFonts w:ascii="Times New Roman" w:hAnsi="Times New Roman" w:cs="Times New Roman"/>
          <w:sz w:val="24"/>
          <w:szCs w:val="24"/>
        </w:rPr>
        <w:t xml:space="preserve"> _________ Одинцов И.А.</w:t>
      </w:r>
    </w:p>
    <w:p w:rsidR="004F2F92" w:rsidRPr="00015C4D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С результатами работы за год ознакомлен:</w:t>
      </w:r>
    </w:p>
    <w:p w:rsidR="004F2F92" w:rsidRPr="00015C4D" w:rsidRDefault="004F2F92" w:rsidP="004F2F92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Родитель:</w:t>
      </w:r>
      <w:r w:rsidR="00104A53">
        <w:rPr>
          <w:rFonts w:ascii="Times New Roman" w:hAnsi="Times New Roman" w:cs="Times New Roman"/>
          <w:sz w:val="24"/>
          <w:szCs w:val="24"/>
        </w:rPr>
        <w:t xml:space="preserve"> __________ Р.</w:t>
      </w:r>
      <w:bookmarkStart w:id="0" w:name="_GoBack"/>
      <w:bookmarkEnd w:id="0"/>
      <w:r w:rsidR="0050190F">
        <w:rPr>
          <w:rFonts w:ascii="Times New Roman" w:hAnsi="Times New Roman" w:cs="Times New Roman"/>
          <w:sz w:val="24"/>
          <w:szCs w:val="24"/>
        </w:rPr>
        <w:t>Т.</w:t>
      </w:r>
      <w:r w:rsidR="00056FF8">
        <w:rPr>
          <w:rFonts w:ascii="Times New Roman" w:hAnsi="Times New Roman" w:cs="Times New Roman"/>
          <w:sz w:val="24"/>
          <w:szCs w:val="24"/>
        </w:rPr>
        <w:t>В.</w:t>
      </w:r>
    </w:p>
    <w:p w:rsidR="003C7F36" w:rsidRPr="004F2F92" w:rsidRDefault="003C7F36">
      <w:pPr>
        <w:rPr>
          <w:rFonts w:ascii="Times New Roman" w:hAnsi="Times New Roman" w:cs="Times New Roman"/>
          <w:sz w:val="24"/>
          <w:szCs w:val="24"/>
        </w:rPr>
      </w:pPr>
    </w:p>
    <w:sectPr w:rsidR="003C7F36" w:rsidRPr="004F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C7D84"/>
    <w:multiLevelType w:val="hybridMultilevel"/>
    <w:tmpl w:val="C022536A"/>
    <w:lvl w:ilvl="0" w:tplc="F85A2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2F92"/>
    <w:rsid w:val="00056FF8"/>
    <w:rsid w:val="00104A53"/>
    <w:rsid w:val="003C7F36"/>
    <w:rsid w:val="003E5A7F"/>
    <w:rsid w:val="004F2F92"/>
    <w:rsid w:val="0050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F92"/>
    <w:pPr>
      <w:ind w:left="720"/>
      <w:contextualSpacing/>
    </w:pPr>
  </w:style>
  <w:style w:type="table" w:styleId="a4">
    <w:name w:val="Table Grid"/>
    <w:basedOn w:val="a1"/>
    <w:uiPriority w:val="59"/>
    <w:rsid w:val="004F2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Home5</cp:lastModifiedBy>
  <cp:revision>4</cp:revision>
  <dcterms:created xsi:type="dcterms:W3CDTF">2021-11-04T19:55:00Z</dcterms:created>
  <dcterms:modified xsi:type="dcterms:W3CDTF">2021-11-10T10:18:00Z</dcterms:modified>
</cp:coreProperties>
</file>